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BA94" w14:textId="4586CE8D" w:rsidR="001E64C3" w:rsidRDefault="00326826">
      <w:pPr>
        <w:rPr>
          <w:lang w:val="es-PA"/>
        </w:rPr>
      </w:pPr>
      <w:r>
        <w:rPr>
          <w:noProof/>
          <w:lang w:val="es-PA"/>
        </w:rPr>
        <w:drawing>
          <wp:anchor distT="0" distB="0" distL="114300" distR="114300" simplePos="0" relativeHeight="251661312" behindDoc="0" locked="0" layoutInCell="1" allowOverlap="1" wp14:anchorId="5FAED3AF" wp14:editId="41286B11">
            <wp:simplePos x="0" y="0"/>
            <wp:positionH relativeFrom="column">
              <wp:posOffset>1683407</wp:posOffset>
            </wp:positionH>
            <wp:positionV relativeFrom="paragraph">
              <wp:posOffset>297180</wp:posOffset>
            </wp:positionV>
            <wp:extent cx="1249680" cy="701675"/>
            <wp:effectExtent l="0" t="0" r="7620" b="3175"/>
            <wp:wrapTopAndBottom/>
            <wp:docPr id="8403690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202">
        <w:rPr>
          <w:noProof/>
        </w:rPr>
        <w:drawing>
          <wp:anchor distT="0" distB="0" distL="114300" distR="114300" simplePos="0" relativeHeight="251659264" behindDoc="0" locked="0" layoutInCell="1" allowOverlap="1" wp14:anchorId="32AD964D" wp14:editId="025B11D3">
            <wp:simplePos x="0" y="0"/>
            <wp:positionH relativeFrom="margin">
              <wp:posOffset>905422</wp:posOffset>
            </wp:positionH>
            <wp:positionV relativeFrom="paragraph">
              <wp:posOffset>291728</wp:posOffset>
            </wp:positionV>
            <wp:extent cx="685800" cy="707390"/>
            <wp:effectExtent l="0" t="0" r="0" b="0"/>
            <wp:wrapTopAndBottom/>
            <wp:docPr id="1542742283" name="Imagen 8" descr="Universidad Autónoma de Chiriqu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iversidad Autónoma de Chiriquí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202">
        <w:rPr>
          <w:noProof/>
          <w:lang w:val="es-PA"/>
        </w:rPr>
        <w:drawing>
          <wp:anchor distT="0" distB="0" distL="114300" distR="114300" simplePos="0" relativeHeight="251660288" behindDoc="0" locked="0" layoutInCell="1" allowOverlap="1" wp14:anchorId="07CC9C39" wp14:editId="7880138C">
            <wp:simplePos x="0" y="0"/>
            <wp:positionH relativeFrom="margin">
              <wp:align>left</wp:align>
            </wp:positionH>
            <wp:positionV relativeFrom="paragraph">
              <wp:posOffset>220454</wp:posOffset>
            </wp:positionV>
            <wp:extent cx="874395" cy="811530"/>
            <wp:effectExtent l="0" t="0" r="1905" b="7620"/>
            <wp:wrapTopAndBottom/>
            <wp:docPr id="13834210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1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9168E" w14:textId="312F461B" w:rsidR="005A3684" w:rsidRDefault="005A3684" w:rsidP="005A3684">
      <w:pPr>
        <w:rPr>
          <w:lang w:val="es-PA"/>
        </w:rPr>
      </w:pPr>
      <w:r w:rsidRPr="005A3684">
        <w:rPr>
          <w:lang w:val="es-PA"/>
        </w:rPr>
        <w:t>2.3 Reglamento/funciones/Marco Jurídico</w:t>
      </w:r>
      <w:bookmarkStart w:id="0" w:name="_Hlk208835200"/>
      <w:bookmarkEnd w:id="0"/>
    </w:p>
    <w:p w14:paraId="09C5FEA5" w14:textId="6317E00E" w:rsidR="006A5640" w:rsidRDefault="006A5640" w:rsidP="005A3684">
      <w:pPr>
        <w:rPr>
          <w:lang w:val="es-PA"/>
        </w:rPr>
      </w:pPr>
      <w:r w:rsidRPr="006A5640">
        <w:rPr>
          <w:lang w:val="es-PA"/>
        </w:rPr>
        <w:t>Reglamento</w:t>
      </w:r>
      <w:r>
        <w:rPr>
          <w:lang w:val="es-PA"/>
        </w:rPr>
        <w:t>:</w:t>
      </w:r>
    </w:p>
    <w:p w14:paraId="384CB862" w14:textId="31BC367E" w:rsidR="006A5640" w:rsidRPr="00D722BE" w:rsidRDefault="00D722BE" w:rsidP="00D722BE">
      <w:pPr>
        <w:pStyle w:val="Prrafodelista"/>
        <w:numPr>
          <w:ilvl w:val="0"/>
          <w:numId w:val="14"/>
        </w:numPr>
        <w:rPr>
          <w:lang w:val="es-PA"/>
        </w:rPr>
      </w:pPr>
      <w:r w:rsidRPr="00C444D1">
        <w:rPr>
          <w:highlight w:val="yellow"/>
          <w:lang w:val="es-PA"/>
        </w:rPr>
        <w:t>Aquí va el regla</w:t>
      </w:r>
      <w:r w:rsidR="00193720" w:rsidRPr="00C444D1">
        <w:rPr>
          <w:highlight w:val="yellow"/>
          <w:lang w:val="es-PA"/>
        </w:rPr>
        <w:t>mento</w:t>
      </w:r>
    </w:p>
    <w:p w14:paraId="506CD554" w14:textId="212905C6" w:rsidR="00063439" w:rsidRPr="00063439" w:rsidRDefault="00063439" w:rsidP="00063439">
      <w:pPr>
        <w:rPr>
          <w:b/>
          <w:bCs/>
          <w:lang w:val="es-PA"/>
        </w:rPr>
      </w:pPr>
      <w:r w:rsidRPr="00063439">
        <w:rPr>
          <w:b/>
          <w:bCs/>
          <w:lang w:val="es-PA"/>
        </w:rPr>
        <w:t xml:space="preserve">Funciones del Comité de Bioética – UNACHI </w:t>
      </w:r>
    </w:p>
    <w:p w14:paraId="7A40CD75" w14:textId="49486A4E" w:rsidR="00063439" w:rsidRPr="00063439" w:rsidRDefault="00063439" w:rsidP="00063439">
      <w:pPr>
        <w:numPr>
          <w:ilvl w:val="0"/>
          <w:numId w:val="12"/>
        </w:numPr>
        <w:jc w:val="both"/>
        <w:rPr>
          <w:lang w:val="es-PA"/>
        </w:rPr>
      </w:pPr>
      <w:r w:rsidRPr="00063439">
        <w:rPr>
          <w:lang w:val="es-PA"/>
        </w:rPr>
        <w:t>Evaluar y aprobar proyectos de investigación revisar investigaciones que involucren seres humanos, animales, datos personales, muestras biológicas u organismos modificados, asegurando el cumplimiento ético y legal.</w:t>
      </w:r>
    </w:p>
    <w:p w14:paraId="2316E875" w14:textId="7FD267EC" w:rsidR="00063439" w:rsidRPr="00063439" w:rsidRDefault="00063439" w:rsidP="00063439">
      <w:pPr>
        <w:numPr>
          <w:ilvl w:val="0"/>
          <w:numId w:val="12"/>
        </w:numPr>
        <w:jc w:val="both"/>
        <w:rPr>
          <w:lang w:val="es-PA"/>
        </w:rPr>
      </w:pPr>
      <w:r w:rsidRPr="00063439">
        <w:rPr>
          <w:lang w:val="es-PA"/>
        </w:rPr>
        <w:t>Supervisar el cumplimiento ético realizar seguimiento a los proyectos aprobados y verificar que se mantenga la integridad ética durante su ejecución.</w:t>
      </w:r>
    </w:p>
    <w:p w14:paraId="40E09A29" w14:textId="223DEA63" w:rsidR="00063439" w:rsidRPr="00063439" w:rsidRDefault="00063439" w:rsidP="00063439">
      <w:pPr>
        <w:numPr>
          <w:ilvl w:val="0"/>
          <w:numId w:val="12"/>
        </w:numPr>
        <w:jc w:val="both"/>
        <w:rPr>
          <w:lang w:val="es-PA"/>
        </w:rPr>
      </w:pPr>
      <w:r w:rsidRPr="00063439">
        <w:rPr>
          <w:lang w:val="es-PA"/>
        </w:rPr>
        <w:t>Capacitar en bioética desarrollar programas de formación y actualización en bioética para investigadores, docentes y estudiantes.</w:t>
      </w:r>
    </w:p>
    <w:p w14:paraId="0386DF94" w14:textId="375678CB" w:rsidR="00063439" w:rsidRPr="00063439" w:rsidRDefault="00063439" w:rsidP="00063439">
      <w:pPr>
        <w:numPr>
          <w:ilvl w:val="0"/>
          <w:numId w:val="12"/>
        </w:numPr>
        <w:jc w:val="both"/>
        <w:rPr>
          <w:lang w:val="es-PA"/>
        </w:rPr>
      </w:pPr>
      <w:r w:rsidRPr="00063439">
        <w:rPr>
          <w:lang w:val="es-PA"/>
        </w:rPr>
        <w:t>Promover el debate y la divulgación bioética organizar eventos académicos y divulgar las implicaciones éticas de los avances científicos.</w:t>
      </w:r>
    </w:p>
    <w:p w14:paraId="683BEB95" w14:textId="3B8D6FA0" w:rsidR="00063439" w:rsidRPr="00063439" w:rsidRDefault="00063439" w:rsidP="00063439">
      <w:pPr>
        <w:numPr>
          <w:ilvl w:val="0"/>
          <w:numId w:val="12"/>
        </w:numPr>
        <w:jc w:val="both"/>
        <w:rPr>
          <w:lang w:val="es-PA"/>
        </w:rPr>
      </w:pPr>
      <w:r w:rsidRPr="00063439">
        <w:rPr>
          <w:lang w:val="es-PA"/>
        </w:rPr>
        <w:t>Fomentar la investigación en bioética impulsar y participar en estudios sobre temas éticos relacionados con la ciencia, la salud y los derechos humanos.</w:t>
      </w:r>
    </w:p>
    <w:p w14:paraId="5DC9A385" w14:textId="25C2362C" w:rsidR="00063439" w:rsidRPr="00063439" w:rsidRDefault="00063439" w:rsidP="00063439">
      <w:pPr>
        <w:numPr>
          <w:ilvl w:val="0"/>
          <w:numId w:val="12"/>
        </w:numPr>
        <w:jc w:val="both"/>
        <w:rPr>
          <w:lang w:val="es-PA"/>
        </w:rPr>
      </w:pPr>
      <w:r w:rsidRPr="00063439">
        <w:rPr>
          <w:lang w:val="es-PA"/>
        </w:rPr>
        <w:t>Establecer vínculos de cooperación fortalecer relaciones con instituciones nacionales e internacionales en temas de bioética.</w:t>
      </w:r>
    </w:p>
    <w:p w14:paraId="64192EAF" w14:textId="77777777" w:rsidR="005A3684" w:rsidRDefault="005A3684" w:rsidP="005A3684">
      <w:pPr>
        <w:rPr>
          <w:lang w:val="es-PA"/>
        </w:rPr>
      </w:pPr>
    </w:p>
    <w:p w14:paraId="7DA6C610" w14:textId="27D9A841" w:rsidR="002739CD" w:rsidRPr="009363C9" w:rsidRDefault="005A3684" w:rsidP="005A3684">
      <w:pPr>
        <w:rPr>
          <w:b/>
          <w:bCs/>
          <w:lang w:val="es-PA"/>
        </w:rPr>
      </w:pPr>
      <w:r w:rsidRPr="006B7FA5">
        <w:rPr>
          <w:b/>
          <w:bCs/>
          <w:lang w:val="es-PA"/>
        </w:rPr>
        <w:t xml:space="preserve">Marco Jurídico </w:t>
      </w:r>
    </w:p>
    <w:p w14:paraId="31C737A7" w14:textId="77777777" w:rsidR="005A3684" w:rsidRPr="00506C16" w:rsidRDefault="005A3684" w:rsidP="005A3684">
      <w:pPr>
        <w:numPr>
          <w:ilvl w:val="0"/>
          <w:numId w:val="11"/>
        </w:numPr>
        <w:spacing w:after="0" w:line="240" w:lineRule="auto"/>
        <w:rPr>
          <w:rFonts w:ascii="Helvetica" w:hAnsi="Helvetica" w:cs="Helvetica"/>
          <w:color w:val="333333"/>
          <w:sz w:val="21"/>
          <w:szCs w:val="21"/>
          <w:lang w:val="es-PA"/>
        </w:rPr>
      </w:pPr>
      <w:hyperlink r:id="rId8" w:history="1">
        <w:r w:rsidRPr="00506C16">
          <w:rPr>
            <w:rStyle w:val="Hipervnculo"/>
            <w:rFonts w:ascii="Helvetica" w:hAnsi="Helvetica" w:cs="Helvetica"/>
            <w:color w:val="23527C"/>
            <w:sz w:val="21"/>
            <w:szCs w:val="21"/>
            <w:lang w:val="es-PA"/>
          </w:rPr>
          <w:t>Constitución de la República de Panamá, 1984 y correcciones.</w:t>
        </w:r>
      </w:hyperlink>
    </w:p>
    <w:p w14:paraId="42AEC15B" w14:textId="77777777" w:rsidR="005A3684" w:rsidRPr="00506C16" w:rsidRDefault="005A3684" w:rsidP="005A3684">
      <w:pPr>
        <w:numPr>
          <w:ilvl w:val="0"/>
          <w:numId w:val="11"/>
        </w:numPr>
        <w:spacing w:after="0" w:line="240" w:lineRule="auto"/>
        <w:rPr>
          <w:rFonts w:ascii="Helvetica" w:hAnsi="Helvetica" w:cs="Helvetica"/>
          <w:color w:val="333333"/>
          <w:sz w:val="21"/>
          <w:szCs w:val="21"/>
          <w:lang w:val="es-PA"/>
        </w:rPr>
      </w:pPr>
      <w:hyperlink r:id="rId9" w:history="1">
        <w:r w:rsidRPr="00506C16">
          <w:rPr>
            <w:rStyle w:val="Hipervnculo"/>
            <w:rFonts w:ascii="Helvetica" w:hAnsi="Helvetica" w:cs="Helvetica"/>
            <w:color w:val="337AB7"/>
            <w:sz w:val="21"/>
            <w:szCs w:val="21"/>
            <w:lang w:val="es-PA"/>
          </w:rPr>
          <w:t>Ley 84 del 14 de mayo del 2019 que regula y promueve la investigación para la salud y establece su rectoría y gobernanza, y dicta otras disposiciones.</w:t>
        </w:r>
      </w:hyperlink>
    </w:p>
    <w:p w14:paraId="453CA908" w14:textId="77777777" w:rsidR="005A3684" w:rsidRPr="00506C16" w:rsidRDefault="005A3684" w:rsidP="005A3684">
      <w:pPr>
        <w:numPr>
          <w:ilvl w:val="0"/>
          <w:numId w:val="11"/>
        </w:numPr>
        <w:spacing w:after="0" w:line="240" w:lineRule="auto"/>
        <w:rPr>
          <w:rFonts w:ascii="Helvetica" w:hAnsi="Helvetica" w:cs="Helvetica"/>
          <w:color w:val="333333"/>
          <w:sz w:val="21"/>
          <w:szCs w:val="21"/>
          <w:lang w:val="es-PA"/>
        </w:rPr>
      </w:pPr>
      <w:hyperlink r:id="rId10" w:history="1">
        <w:r w:rsidRPr="00506C16">
          <w:rPr>
            <w:rStyle w:val="Hipervnculo"/>
            <w:rFonts w:ascii="Helvetica" w:hAnsi="Helvetica" w:cs="Helvetica"/>
            <w:color w:val="337AB7"/>
            <w:sz w:val="21"/>
            <w:szCs w:val="21"/>
            <w:lang w:val="es-PA"/>
          </w:rPr>
          <w:t>Ley 68 del 23 de noviembre de 2003 sobre Derechos de pacientes a la información, y su reglamentación del 6 de noviembre 2012.</w:t>
        </w:r>
      </w:hyperlink>
    </w:p>
    <w:p w14:paraId="7376CBB5" w14:textId="65B159D1" w:rsidR="00193720" w:rsidRPr="004F1DC9" w:rsidRDefault="005A3684" w:rsidP="004F1DC9">
      <w:pPr>
        <w:numPr>
          <w:ilvl w:val="0"/>
          <w:numId w:val="11"/>
        </w:numPr>
        <w:spacing w:after="0" w:line="240" w:lineRule="auto"/>
        <w:rPr>
          <w:rFonts w:ascii="Helvetica" w:hAnsi="Helvetica" w:cs="Helvetica"/>
          <w:color w:val="333333"/>
          <w:sz w:val="21"/>
          <w:szCs w:val="21"/>
          <w:lang w:val="es-PA"/>
        </w:rPr>
      </w:pPr>
      <w:hyperlink r:id="rId11" w:history="1">
        <w:r w:rsidRPr="00506C16">
          <w:rPr>
            <w:rStyle w:val="Hipervnculo"/>
            <w:rFonts w:ascii="Helvetica" w:hAnsi="Helvetica" w:cs="Helvetica"/>
            <w:color w:val="337AB7"/>
            <w:sz w:val="21"/>
            <w:szCs w:val="21"/>
            <w:lang w:val="es-PA"/>
          </w:rPr>
          <w:t>Ley N°1 del 10 de enero 2010 sobre Medicamentos y otros productos para uso humano.</w:t>
        </w:r>
      </w:hyperlink>
    </w:p>
    <w:p w14:paraId="623D1B5E" w14:textId="77777777" w:rsidR="005A3684" w:rsidRPr="00C444D1" w:rsidRDefault="005A3684" w:rsidP="005A368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07BB8"/>
          <w:sz w:val="22"/>
          <w:szCs w:val="22"/>
          <w:lang w:val="es-PA"/>
        </w:rPr>
      </w:pPr>
      <w:hyperlink r:id="rId12" w:history="1">
        <w:r w:rsidRPr="00C444D1">
          <w:rPr>
            <w:rStyle w:val="Hipervnculo"/>
            <w:rFonts w:ascii="inherit" w:hAnsi="inherit"/>
            <w:b/>
            <w:bCs/>
            <w:color w:val="007BB8"/>
            <w:sz w:val="22"/>
            <w:szCs w:val="22"/>
            <w:bdr w:val="none" w:sz="0" w:space="0" w:color="auto" w:frame="1"/>
            <w:lang w:val="es-PA"/>
          </w:rPr>
          <w:t xml:space="preserve">Decreto Ejecutivo </w:t>
        </w:r>
        <w:proofErr w:type="spellStart"/>
        <w:r w:rsidRPr="00C444D1">
          <w:rPr>
            <w:rStyle w:val="Hipervnculo"/>
            <w:rFonts w:ascii="inherit" w:hAnsi="inherit"/>
            <w:b/>
            <w:bCs/>
            <w:color w:val="007BB8"/>
            <w:sz w:val="22"/>
            <w:szCs w:val="22"/>
            <w:bdr w:val="none" w:sz="0" w:space="0" w:color="auto" w:frame="1"/>
            <w:lang w:val="es-PA"/>
          </w:rPr>
          <w:t>N°</w:t>
        </w:r>
        <w:proofErr w:type="spellEnd"/>
        <w:r w:rsidRPr="00C444D1">
          <w:rPr>
            <w:rStyle w:val="Hipervnculo"/>
            <w:rFonts w:ascii="inherit" w:hAnsi="inherit"/>
            <w:b/>
            <w:bCs/>
            <w:color w:val="007BB8"/>
            <w:sz w:val="22"/>
            <w:szCs w:val="22"/>
            <w:bdr w:val="none" w:sz="0" w:space="0" w:color="auto" w:frame="1"/>
            <w:lang w:val="es-PA"/>
          </w:rPr>
          <w:t xml:space="preserve"> 6 sobre CNBI 2015.</w:t>
        </w:r>
      </w:hyperlink>
    </w:p>
    <w:p w14:paraId="2A7B24FC" w14:textId="77777777" w:rsidR="002739CD" w:rsidRPr="002739CD" w:rsidRDefault="005A3684" w:rsidP="005A368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333333"/>
          <w:sz w:val="21"/>
          <w:szCs w:val="21"/>
          <w:lang w:val="es-PA"/>
        </w:rPr>
      </w:pPr>
      <w:hyperlink r:id="rId13" w:history="1">
        <w:r w:rsidRPr="00C444D1">
          <w:rPr>
            <w:rStyle w:val="Hipervnculo"/>
            <w:rFonts w:ascii="inherit" w:hAnsi="inherit"/>
            <w:b/>
            <w:bCs/>
            <w:color w:val="007BB8"/>
            <w:sz w:val="22"/>
            <w:szCs w:val="22"/>
            <w:bdr w:val="none" w:sz="0" w:space="0" w:color="auto" w:frame="1"/>
            <w:lang w:val="es-PA"/>
          </w:rPr>
          <w:t>Ley 81 del 26 de marzo de 2019.</w:t>
        </w:r>
      </w:hyperlink>
      <w:r w:rsidR="00660274" w:rsidRPr="00660274">
        <w:rPr>
          <w:lang w:val="es-PA"/>
        </w:rPr>
        <w:t xml:space="preserve"> </w:t>
      </w:r>
    </w:p>
    <w:p w14:paraId="259F913B" w14:textId="1FF13690" w:rsidR="005A3684" w:rsidRPr="00660274" w:rsidRDefault="002739CD" w:rsidP="005A368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333333"/>
          <w:sz w:val="21"/>
          <w:szCs w:val="21"/>
          <w:lang w:val="es-PA"/>
        </w:rPr>
      </w:pPr>
      <w:hyperlink r:id="rId14" w:history="1">
        <w:r w:rsidRPr="00A868DF">
          <w:rPr>
            <w:rStyle w:val="Hipervnculo"/>
            <w:lang w:val="es-PA"/>
          </w:rPr>
          <w:t>_resolucion_512_que_establece_el_procedimiento_administrativo_para_el_registro_y_seguimiento_de_los_proyectos_de_investigacion_para_la_salud.pdf</w:t>
        </w:r>
      </w:hyperlink>
    </w:p>
    <w:p w14:paraId="682348B3" w14:textId="4C679312" w:rsidR="004706CB" w:rsidRDefault="004706CB">
      <w:pPr>
        <w:rPr>
          <w:rFonts w:ascii="inherit" w:hAnsi="inherit"/>
          <w:color w:val="333333"/>
          <w:sz w:val="21"/>
          <w:szCs w:val="21"/>
          <w:lang w:val="es-PA"/>
        </w:rPr>
      </w:pPr>
      <w:r>
        <w:rPr>
          <w:rFonts w:ascii="inherit" w:hAnsi="inherit"/>
          <w:color w:val="333333"/>
          <w:sz w:val="21"/>
          <w:szCs w:val="21"/>
          <w:lang w:val="es-PA"/>
        </w:rPr>
        <w:br w:type="page"/>
      </w:r>
    </w:p>
    <w:p w14:paraId="3C81EE82" w14:textId="77777777" w:rsidR="00660274" w:rsidRPr="00660274" w:rsidRDefault="00660274" w:rsidP="00B55B0E">
      <w:pPr>
        <w:shd w:val="clear" w:color="auto" w:fill="FFFFFF"/>
        <w:spacing w:after="0" w:line="240" w:lineRule="auto"/>
        <w:ind w:left="720"/>
        <w:textAlignment w:val="baseline"/>
        <w:rPr>
          <w:rFonts w:ascii="inherit" w:hAnsi="inherit"/>
          <w:color w:val="333333"/>
          <w:sz w:val="21"/>
          <w:szCs w:val="21"/>
          <w:lang w:val="es-PA"/>
        </w:rPr>
      </w:pPr>
    </w:p>
    <w:p w14:paraId="506D155C" w14:textId="77777777" w:rsidR="00660274" w:rsidRPr="00506C16" w:rsidRDefault="00660274" w:rsidP="00346486">
      <w:pPr>
        <w:shd w:val="clear" w:color="auto" w:fill="FFFFFF"/>
        <w:spacing w:after="0" w:line="240" w:lineRule="auto"/>
        <w:ind w:left="720"/>
        <w:textAlignment w:val="baseline"/>
        <w:rPr>
          <w:rFonts w:ascii="inherit" w:hAnsi="inherit"/>
          <w:color w:val="333333"/>
          <w:sz w:val="21"/>
          <w:szCs w:val="21"/>
          <w:lang w:val="es-PA"/>
        </w:rPr>
      </w:pPr>
    </w:p>
    <w:p w14:paraId="3F560310" w14:textId="77777777" w:rsidR="006B7FA5" w:rsidRPr="00660274" w:rsidRDefault="006B7FA5" w:rsidP="006B7FA5">
      <w:pPr>
        <w:shd w:val="clear" w:color="auto" w:fill="FFFFFF"/>
        <w:spacing w:after="0" w:line="240" w:lineRule="auto"/>
        <w:ind w:left="360"/>
        <w:textAlignment w:val="baseline"/>
        <w:rPr>
          <w:lang w:val="es-PA"/>
        </w:rPr>
      </w:pPr>
    </w:p>
    <w:p w14:paraId="4C5CBFE0" w14:textId="246C123C" w:rsidR="00E3456B" w:rsidRPr="00E3456B" w:rsidRDefault="00E3456B" w:rsidP="006B7FA5">
      <w:pPr>
        <w:shd w:val="clear" w:color="auto" w:fill="FFFFFF"/>
        <w:spacing w:after="0" w:line="240" w:lineRule="auto"/>
        <w:ind w:left="360"/>
        <w:textAlignment w:val="baseline"/>
        <w:rPr>
          <w:rFonts w:ascii="inherit" w:hAnsi="inherit"/>
          <w:color w:val="333333"/>
          <w:sz w:val="21"/>
          <w:szCs w:val="21"/>
          <w:lang w:val="es-PA"/>
        </w:rPr>
      </w:pPr>
    </w:p>
    <w:p w14:paraId="5CB3D02F" w14:textId="77777777" w:rsidR="005C23DF" w:rsidRPr="00506C16" w:rsidRDefault="005C23DF" w:rsidP="005C23DF">
      <w:pPr>
        <w:shd w:val="clear" w:color="auto" w:fill="FFFFFF"/>
        <w:spacing w:after="0" w:line="240" w:lineRule="auto"/>
        <w:textAlignment w:val="baseline"/>
        <w:rPr>
          <w:rFonts w:ascii="Palatino Linotype" w:hAnsi="Palatino Linotype"/>
          <w:b/>
          <w:bCs/>
          <w:color w:val="333333"/>
          <w:bdr w:val="none" w:sz="0" w:space="0" w:color="auto" w:frame="1"/>
          <w:lang w:val="es-PA"/>
        </w:rPr>
      </w:pPr>
    </w:p>
    <w:p w14:paraId="1ED7C87E" w14:textId="77777777" w:rsidR="005C23DF" w:rsidRPr="00506C16" w:rsidRDefault="005C23DF" w:rsidP="005C23DF">
      <w:pPr>
        <w:shd w:val="clear" w:color="auto" w:fill="FFFFFF"/>
        <w:spacing w:after="0" w:line="240" w:lineRule="auto"/>
        <w:textAlignment w:val="baseline"/>
        <w:rPr>
          <w:rFonts w:ascii="Palatino Linotype" w:hAnsi="Palatino Linotype"/>
          <w:b/>
          <w:bCs/>
          <w:color w:val="333333"/>
          <w:bdr w:val="none" w:sz="0" w:space="0" w:color="auto" w:frame="1"/>
          <w:lang w:val="es-PA"/>
        </w:rPr>
      </w:pPr>
    </w:p>
    <w:p w14:paraId="4CE660F2" w14:textId="77777777" w:rsidR="005C23DF" w:rsidRPr="00506C16" w:rsidRDefault="005C23DF" w:rsidP="005C23DF">
      <w:pPr>
        <w:shd w:val="clear" w:color="auto" w:fill="FFFFFF"/>
        <w:spacing w:after="0" w:line="240" w:lineRule="auto"/>
        <w:textAlignment w:val="baseline"/>
        <w:rPr>
          <w:rFonts w:ascii="Palatino Linotype" w:hAnsi="Palatino Linotype"/>
          <w:b/>
          <w:bCs/>
          <w:color w:val="333333"/>
          <w:bdr w:val="none" w:sz="0" w:space="0" w:color="auto" w:frame="1"/>
          <w:lang w:val="es-PA"/>
        </w:rPr>
      </w:pPr>
    </w:p>
    <w:p w14:paraId="5EF085AD" w14:textId="77777777" w:rsidR="005C23DF" w:rsidRPr="00506C16" w:rsidRDefault="005C23DF" w:rsidP="005C23DF">
      <w:pPr>
        <w:shd w:val="clear" w:color="auto" w:fill="FFFFFF"/>
        <w:spacing w:after="0" w:line="240" w:lineRule="auto"/>
        <w:textAlignment w:val="baseline"/>
        <w:rPr>
          <w:rFonts w:ascii="inherit" w:hAnsi="inherit"/>
          <w:color w:val="333333"/>
          <w:sz w:val="21"/>
          <w:szCs w:val="21"/>
          <w:lang w:val="es-PA"/>
        </w:rPr>
      </w:pPr>
    </w:p>
    <w:p w14:paraId="3B3C29AC" w14:textId="23484851" w:rsidR="005A3684" w:rsidRPr="006B7FA5" w:rsidRDefault="005A3684" w:rsidP="0028006C">
      <w:pPr>
        <w:shd w:val="clear" w:color="auto" w:fill="FFFFFF"/>
        <w:spacing w:after="0" w:line="240" w:lineRule="auto"/>
        <w:textAlignment w:val="baseline"/>
        <w:rPr>
          <w:b/>
          <w:bCs/>
          <w:lang w:val="es-PA"/>
        </w:rPr>
      </w:pPr>
      <w:r w:rsidRPr="006B7FA5">
        <w:rPr>
          <w:b/>
          <w:bCs/>
          <w:lang w:val="es-PA"/>
        </w:rPr>
        <w:t>Fundamentaciones legales, Normativas Internacionales</w:t>
      </w:r>
    </w:p>
    <w:p w14:paraId="67577DD1" w14:textId="77777777" w:rsidR="0028006C" w:rsidRPr="00E3456B" w:rsidRDefault="0028006C" w:rsidP="0028006C">
      <w:pPr>
        <w:shd w:val="clear" w:color="auto" w:fill="FFFFFF"/>
        <w:spacing w:after="0" w:line="240" w:lineRule="auto"/>
        <w:textAlignment w:val="baseline"/>
        <w:rPr>
          <w:rFonts w:ascii="inherit" w:hAnsi="inherit"/>
          <w:color w:val="333333"/>
          <w:sz w:val="21"/>
          <w:szCs w:val="21"/>
          <w:lang w:val="es-PA"/>
        </w:rPr>
      </w:pPr>
    </w:p>
    <w:p w14:paraId="0E178121" w14:textId="77777777" w:rsidR="005A3684" w:rsidRPr="005A3684" w:rsidRDefault="005A3684" w:rsidP="005A3684">
      <w:pPr>
        <w:numPr>
          <w:ilvl w:val="0"/>
          <w:numId w:val="8"/>
        </w:numPr>
        <w:rPr>
          <w:color w:val="215E99" w:themeColor="text2" w:themeTint="BF"/>
          <w:lang w:val="es-PA"/>
        </w:rPr>
      </w:pPr>
      <w:hyperlink r:id="rId15" w:history="1">
        <w:r w:rsidRPr="005A3684">
          <w:rPr>
            <w:rStyle w:val="Hipervnculo"/>
            <w:color w:val="215E99" w:themeColor="text2" w:themeTint="BF"/>
            <w:lang w:val="es-PA"/>
          </w:rPr>
          <w:t>Declaración Universal sobre Derechos Humanos, ONU 1948.</w:t>
        </w:r>
      </w:hyperlink>
    </w:p>
    <w:p w14:paraId="36C19A11" w14:textId="77777777" w:rsidR="005A3684" w:rsidRPr="005A3684" w:rsidRDefault="005A3684" w:rsidP="005A3684">
      <w:pPr>
        <w:numPr>
          <w:ilvl w:val="0"/>
          <w:numId w:val="8"/>
        </w:numPr>
        <w:rPr>
          <w:color w:val="215E99" w:themeColor="text2" w:themeTint="BF"/>
          <w:lang w:val="es-PA"/>
        </w:rPr>
      </w:pPr>
      <w:hyperlink r:id="rId16" w:history="1">
        <w:r w:rsidRPr="005A3684">
          <w:rPr>
            <w:rStyle w:val="Hipervnculo"/>
            <w:color w:val="215E99" w:themeColor="text2" w:themeTint="BF"/>
            <w:lang w:val="es-PA"/>
          </w:rPr>
          <w:t>El Protocolo de Nagoya, en vigor desde octubre 2014, es un acuerdo complementario al Convenio sobre la Diversidad Biológica (CDB).</w:t>
        </w:r>
      </w:hyperlink>
    </w:p>
    <w:p w14:paraId="3C40582A" w14:textId="77777777" w:rsidR="005A3684" w:rsidRPr="005A3684" w:rsidRDefault="005A3684" w:rsidP="005A3684">
      <w:pPr>
        <w:numPr>
          <w:ilvl w:val="0"/>
          <w:numId w:val="8"/>
        </w:numPr>
        <w:rPr>
          <w:color w:val="215E99" w:themeColor="text2" w:themeTint="BF"/>
          <w:lang w:val="es-PA"/>
        </w:rPr>
      </w:pPr>
      <w:hyperlink r:id="rId17" w:history="1">
        <w:r w:rsidRPr="005A3684">
          <w:rPr>
            <w:rStyle w:val="Hipervnculo"/>
            <w:color w:val="215E99" w:themeColor="text2" w:themeTint="BF"/>
            <w:lang w:val="es-PA"/>
          </w:rPr>
          <w:t>El Informe Belmont, 1979.</w:t>
        </w:r>
      </w:hyperlink>
    </w:p>
    <w:p w14:paraId="0B8322DF" w14:textId="58440F12" w:rsidR="005A3684" w:rsidRDefault="005A3684" w:rsidP="005A3684">
      <w:pPr>
        <w:numPr>
          <w:ilvl w:val="0"/>
          <w:numId w:val="8"/>
        </w:numPr>
        <w:rPr>
          <w:color w:val="215E99" w:themeColor="text2" w:themeTint="BF"/>
          <w:lang w:val="es-PA"/>
        </w:rPr>
      </w:pPr>
      <w:hyperlink r:id="rId18" w:history="1">
        <w:r w:rsidRPr="005A3684">
          <w:rPr>
            <w:rStyle w:val="Hipervnculo"/>
            <w:color w:val="215E99" w:themeColor="text2" w:themeTint="BF"/>
            <w:lang w:val="es-PA"/>
          </w:rPr>
          <w:t xml:space="preserve">Declaración de </w:t>
        </w:r>
        <w:r w:rsidR="00E3456B" w:rsidRPr="005A3684">
          <w:rPr>
            <w:rStyle w:val="Hipervnculo"/>
            <w:color w:val="215E99" w:themeColor="text2" w:themeTint="BF"/>
            <w:lang w:val="es-PA"/>
          </w:rPr>
          <w:t>Helsinki</w:t>
        </w:r>
        <w:r w:rsidRPr="005A3684">
          <w:rPr>
            <w:rStyle w:val="Hipervnculo"/>
            <w:color w:val="215E99" w:themeColor="text2" w:themeTint="BF"/>
            <w:lang w:val="es-PA"/>
          </w:rPr>
          <w:t xml:space="preserve"> </w:t>
        </w:r>
        <w:r w:rsidR="00E3456B">
          <w:rPr>
            <w:rStyle w:val="Hipervnculo"/>
            <w:color w:val="215E99" w:themeColor="text2" w:themeTint="BF"/>
            <w:lang w:val="es-PA"/>
          </w:rPr>
          <w:t xml:space="preserve"> </w:t>
        </w:r>
        <w:r w:rsidRPr="005A3684">
          <w:rPr>
            <w:rStyle w:val="Hipervnculo"/>
            <w:color w:val="215E99" w:themeColor="text2" w:themeTint="BF"/>
            <w:lang w:val="es-PA"/>
          </w:rPr>
          <w:t>(</w:t>
        </w:r>
        <w:r w:rsidR="00506C16">
          <w:rPr>
            <w:rStyle w:val="Hipervnculo"/>
            <w:color w:val="215E99" w:themeColor="text2" w:themeTint="BF"/>
            <w:lang w:val="es-PA"/>
          </w:rPr>
          <w:t>202</w:t>
        </w:r>
        <w:r w:rsidRPr="005A3684">
          <w:rPr>
            <w:rStyle w:val="Hipervnculo"/>
            <w:color w:val="215E99" w:themeColor="text2" w:themeTint="BF"/>
            <w:lang w:val="es-PA"/>
          </w:rPr>
          <w:t>4).</w:t>
        </w:r>
      </w:hyperlink>
    </w:p>
    <w:p w14:paraId="03AE38AC" w14:textId="77777777" w:rsidR="005C23DF" w:rsidRPr="005A3684" w:rsidRDefault="005C23DF" w:rsidP="005C23DF">
      <w:pPr>
        <w:ind w:left="720"/>
        <w:rPr>
          <w:color w:val="215E99" w:themeColor="text2" w:themeTint="BF"/>
          <w:lang w:val="es-PA"/>
        </w:rPr>
      </w:pPr>
    </w:p>
    <w:p w14:paraId="0D524FC0" w14:textId="026BA1FE" w:rsidR="00E5501E" w:rsidRDefault="00E5501E" w:rsidP="00844B80">
      <w:pPr>
        <w:rPr>
          <w:lang w:val="es-PA"/>
        </w:rPr>
      </w:pPr>
    </w:p>
    <w:p w14:paraId="39936A5E" w14:textId="77777777" w:rsidR="00232E7A" w:rsidRPr="00844B80" w:rsidRDefault="00232E7A" w:rsidP="00844B80">
      <w:pPr>
        <w:rPr>
          <w:lang w:val="es-PA"/>
        </w:rPr>
      </w:pPr>
    </w:p>
    <w:sectPr w:rsidR="00232E7A" w:rsidRPr="00844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F50"/>
    <w:multiLevelType w:val="multilevel"/>
    <w:tmpl w:val="88FE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44AAB"/>
    <w:multiLevelType w:val="multilevel"/>
    <w:tmpl w:val="9E5C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D23D3"/>
    <w:multiLevelType w:val="multilevel"/>
    <w:tmpl w:val="3BC6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D7CB3"/>
    <w:multiLevelType w:val="multilevel"/>
    <w:tmpl w:val="50A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37080"/>
    <w:multiLevelType w:val="multilevel"/>
    <w:tmpl w:val="4BF8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BF0961"/>
    <w:multiLevelType w:val="multilevel"/>
    <w:tmpl w:val="1122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7774A"/>
    <w:multiLevelType w:val="multilevel"/>
    <w:tmpl w:val="37C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02AA0"/>
    <w:multiLevelType w:val="hybridMultilevel"/>
    <w:tmpl w:val="F5BE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077EC"/>
    <w:multiLevelType w:val="multilevel"/>
    <w:tmpl w:val="F334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1400B"/>
    <w:multiLevelType w:val="multilevel"/>
    <w:tmpl w:val="3740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C5A27"/>
    <w:multiLevelType w:val="hybridMultilevel"/>
    <w:tmpl w:val="3008128C"/>
    <w:lvl w:ilvl="0" w:tplc="E5FA4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C5D7E"/>
    <w:multiLevelType w:val="multilevel"/>
    <w:tmpl w:val="D93C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236F6"/>
    <w:multiLevelType w:val="multilevel"/>
    <w:tmpl w:val="500E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A749E"/>
    <w:multiLevelType w:val="multilevel"/>
    <w:tmpl w:val="1FE2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292921">
    <w:abstractNumId w:val="10"/>
  </w:num>
  <w:num w:numId="2" w16cid:durableId="1356541366">
    <w:abstractNumId w:val="1"/>
  </w:num>
  <w:num w:numId="3" w16cid:durableId="487327293">
    <w:abstractNumId w:val="0"/>
  </w:num>
  <w:num w:numId="4" w16cid:durableId="1785356">
    <w:abstractNumId w:val="13"/>
  </w:num>
  <w:num w:numId="5" w16cid:durableId="405761772">
    <w:abstractNumId w:val="9"/>
  </w:num>
  <w:num w:numId="6" w16cid:durableId="1125659003">
    <w:abstractNumId w:val="4"/>
  </w:num>
  <w:num w:numId="7" w16cid:durableId="1611475140">
    <w:abstractNumId w:val="12"/>
  </w:num>
  <w:num w:numId="8" w16cid:durableId="174996992">
    <w:abstractNumId w:val="11"/>
  </w:num>
  <w:num w:numId="9" w16cid:durableId="142934259">
    <w:abstractNumId w:val="6"/>
  </w:num>
  <w:num w:numId="10" w16cid:durableId="1988893441">
    <w:abstractNumId w:val="8"/>
  </w:num>
  <w:num w:numId="11" w16cid:durableId="365062153">
    <w:abstractNumId w:val="3"/>
  </w:num>
  <w:num w:numId="12" w16cid:durableId="1317144324">
    <w:abstractNumId w:val="5"/>
  </w:num>
  <w:num w:numId="13" w16cid:durableId="421339745">
    <w:abstractNumId w:val="2"/>
  </w:num>
  <w:num w:numId="14" w16cid:durableId="121389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00"/>
    <w:rsid w:val="00005A10"/>
    <w:rsid w:val="000161CA"/>
    <w:rsid w:val="000232F7"/>
    <w:rsid w:val="00063439"/>
    <w:rsid w:val="00065C01"/>
    <w:rsid w:val="00067179"/>
    <w:rsid w:val="00067A43"/>
    <w:rsid w:val="00076955"/>
    <w:rsid w:val="00081D74"/>
    <w:rsid w:val="00086FEC"/>
    <w:rsid w:val="000A6A46"/>
    <w:rsid w:val="000B2525"/>
    <w:rsid w:val="000B5C09"/>
    <w:rsid w:val="000B5CF9"/>
    <w:rsid w:val="000C7B37"/>
    <w:rsid w:val="00102F53"/>
    <w:rsid w:val="0011674D"/>
    <w:rsid w:val="00153226"/>
    <w:rsid w:val="0015751D"/>
    <w:rsid w:val="00193720"/>
    <w:rsid w:val="001B02FB"/>
    <w:rsid w:val="001D5931"/>
    <w:rsid w:val="001D5946"/>
    <w:rsid w:val="001E64C3"/>
    <w:rsid w:val="0020665F"/>
    <w:rsid w:val="00232E7A"/>
    <w:rsid w:val="002739CD"/>
    <w:rsid w:val="0028006C"/>
    <w:rsid w:val="002C3171"/>
    <w:rsid w:val="00316CCF"/>
    <w:rsid w:val="00326826"/>
    <w:rsid w:val="00340E5B"/>
    <w:rsid w:val="003416A7"/>
    <w:rsid w:val="00342DF4"/>
    <w:rsid w:val="00346486"/>
    <w:rsid w:val="0034654D"/>
    <w:rsid w:val="00367E61"/>
    <w:rsid w:val="003F53E5"/>
    <w:rsid w:val="00410145"/>
    <w:rsid w:val="00440517"/>
    <w:rsid w:val="004706CB"/>
    <w:rsid w:val="00482216"/>
    <w:rsid w:val="004D7C6F"/>
    <w:rsid w:val="004F1DC9"/>
    <w:rsid w:val="0050239F"/>
    <w:rsid w:val="00506C16"/>
    <w:rsid w:val="00515825"/>
    <w:rsid w:val="0056002B"/>
    <w:rsid w:val="00567097"/>
    <w:rsid w:val="00575083"/>
    <w:rsid w:val="005A3684"/>
    <w:rsid w:val="005A390E"/>
    <w:rsid w:val="005C23DF"/>
    <w:rsid w:val="005E2FDD"/>
    <w:rsid w:val="005E5600"/>
    <w:rsid w:val="00603890"/>
    <w:rsid w:val="00660274"/>
    <w:rsid w:val="00674A85"/>
    <w:rsid w:val="006756B8"/>
    <w:rsid w:val="006A5640"/>
    <w:rsid w:val="006A7F54"/>
    <w:rsid w:val="006B7FA5"/>
    <w:rsid w:val="006D0ECE"/>
    <w:rsid w:val="006E001E"/>
    <w:rsid w:val="00725AAB"/>
    <w:rsid w:val="007409BB"/>
    <w:rsid w:val="0074155A"/>
    <w:rsid w:val="007526D2"/>
    <w:rsid w:val="00767CAC"/>
    <w:rsid w:val="00777461"/>
    <w:rsid w:val="007C7EFB"/>
    <w:rsid w:val="007F6B35"/>
    <w:rsid w:val="00811877"/>
    <w:rsid w:val="00827380"/>
    <w:rsid w:val="008429C5"/>
    <w:rsid w:val="00842D21"/>
    <w:rsid w:val="00844B80"/>
    <w:rsid w:val="00860CEF"/>
    <w:rsid w:val="00893738"/>
    <w:rsid w:val="008C005D"/>
    <w:rsid w:val="008C18CE"/>
    <w:rsid w:val="008C2531"/>
    <w:rsid w:val="008C520F"/>
    <w:rsid w:val="008C72E4"/>
    <w:rsid w:val="008D76C5"/>
    <w:rsid w:val="00905C57"/>
    <w:rsid w:val="00927F71"/>
    <w:rsid w:val="0093295A"/>
    <w:rsid w:val="009363C9"/>
    <w:rsid w:val="00974C85"/>
    <w:rsid w:val="009833A0"/>
    <w:rsid w:val="00996EBC"/>
    <w:rsid w:val="009C3551"/>
    <w:rsid w:val="009F0AE0"/>
    <w:rsid w:val="00A042E6"/>
    <w:rsid w:val="00A414C8"/>
    <w:rsid w:val="00A47977"/>
    <w:rsid w:val="00AC0D0C"/>
    <w:rsid w:val="00AC7B8E"/>
    <w:rsid w:val="00AF6748"/>
    <w:rsid w:val="00B005A5"/>
    <w:rsid w:val="00B014C6"/>
    <w:rsid w:val="00B55B0E"/>
    <w:rsid w:val="00B56394"/>
    <w:rsid w:val="00B621C4"/>
    <w:rsid w:val="00B62D56"/>
    <w:rsid w:val="00BA4865"/>
    <w:rsid w:val="00BD2918"/>
    <w:rsid w:val="00BD2BC3"/>
    <w:rsid w:val="00BE7E2B"/>
    <w:rsid w:val="00C306A8"/>
    <w:rsid w:val="00C444D1"/>
    <w:rsid w:val="00C804FE"/>
    <w:rsid w:val="00CE5FF6"/>
    <w:rsid w:val="00CF33B2"/>
    <w:rsid w:val="00D22879"/>
    <w:rsid w:val="00D722BE"/>
    <w:rsid w:val="00D76C00"/>
    <w:rsid w:val="00D90EB5"/>
    <w:rsid w:val="00DB7476"/>
    <w:rsid w:val="00DD2C35"/>
    <w:rsid w:val="00DD533E"/>
    <w:rsid w:val="00E0772B"/>
    <w:rsid w:val="00E10EEC"/>
    <w:rsid w:val="00E3456B"/>
    <w:rsid w:val="00E5501E"/>
    <w:rsid w:val="00EA1202"/>
    <w:rsid w:val="00EB1D31"/>
    <w:rsid w:val="00ED395E"/>
    <w:rsid w:val="00EE1F1C"/>
    <w:rsid w:val="00F03FA1"/>
    <w:rsid w:val="00F22D51"/>
    <w:rsid w:val="00FC6544"/>
    <w:rsid w:val="00FD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62AA8"/>
  <w15:chartTrackingRefBased/>
  <w15:docId w15:val="{267679BD-5685-40CA-AAD8-4772F420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6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6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6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6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6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6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6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6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6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6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6C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6C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6C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6C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C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6C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6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6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6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6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6C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6C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6C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6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6C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6C0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756B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1D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eticaunachi.com/uploads/constitucion-politica-con-indice-analitico.pdf" TargetMode="External"/><Relationship Id="rId13" Type="http://schemas.openxmlformats.org/officeDocument/2006/relationships/hyperlink" Target="https://drive.google.com/file/d/1c9ogfRD35653YIBWM2B767D0NQVAw68r/view?usp=sharing" TargetMode="External"/><Relationship Id="rId18" Type="http://schemas.openxmlformats.org/officeDocument/2006/relationships/hyperlink" Target="https://bioeticaunachi.com/uploads/Declaraci%C3%B3n-de-Helsink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rive.google.com/file/d/1bUvciZshR89CeywHRU3c8aRR5j1g-XX9/view?usp=sharing" TargetMode="External"/><Relationship Id="rId17" Type="http://schemas.openxmlformats.org/officeDocument/2006/relationships/hyperlink" Target="https://bioeticaunachi.com/uploads/belmont-inform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bd.int/abs/doc/protocol/nagoya-protocol-es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ioeticaunachi.com/uploads/Ley-1-del-2001-de-Farmacia-y-Medicamentos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un.org/es/about-us/universal-declaration-of-human-rights" TargetMode="External"/><Relationship Id="rId10" Type="http://schemas.openxmlformats.org/officeDocument/2006/relationships/hyperlink" Target="https://bioeticaunachi.com/uploads/Ley-68-del-20-de-noviembre-de-2003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oeticaunachi.com/uploads/Ley-N%C2%B084-del-14-de-mayo-de-2019-Ley-de-investigaci%C3%B3n.pdf" TargetMode="External"/><Relationship Id="rId14" Type="http://schemas.openxmlformats.org/officeDocument/2006/relationships/hyperlink" Target="https://minsa.gob.pa/sites/default/files/normatividad/2019_resolucion_512_que_establece_el_procedimiento_administrativo_para_el_registro_y_seguimiento_de_los_proyectos_de_investigacion_para_la_salu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Venus Thorp</dc:creator>
  <cp:keywords/>
  <dc:description/>
  <cp:lastModifiedBy>Magda Venus Thorp</cp:lastModifiedBy>
  <cp:revision>30</cp:revision>
  <dcterms:created xsi:type="dcterms:W3CDTF">2025-09-11T16:41:00Z</dcterms:created>
  <dcterms:modified xsi:type="dcterms:W3CDTF">2026-01-14T15:07:00Z</dcterms:modified>
</cp:coreProperties>
</file>